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забываем, что влюбленность
          <w:br/>
           не просто поворот лица,
          <w:br/>
           а под купавами бездонность,
          <w:br/>
           ночная паника пловца.
          <w:br/>
          <w:br/>
          Покуда снится, снись, влюбленность,
          <w:br/>
           но пробуждением не мучь,
          <w:br/>
           ц лучше недоговоренность,
          <w:br/>
           чем эта щель и этот луч.
          <w:br/>
          <w:br/>
          Напоминаю, что влюбленность
          <w:br/>
           не явь, что метины не те,
          <w:br/>
           что, может быть, потусторонность
          <w:br/>
           приотворилась в темноте.
          <w:br/>
          <w:br/>
          <em>(Стихотворение Вадима из романа «Look at the Harlequins!»)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2022-04-22T20:01:22+03:00</dcterms:created>
  <dcterms:modified xsi:type="dcterms:W3CDTF">2022-04-22T20:01:22+03:00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