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Неоконченный 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время ужина он встал из-за стола
          <w:br/>
          и вышел из дому. Луна светила
          <w:br/>
          по-зимнему, и тени от куста,
          <w:br/>
          превозмогая завитки ограды,
          <w:br/>
          так явственно чернели на снегу,
          <w:br/>
          как будто здесь они пустили корни.
          <w:br/>
          Сердцебиенье, ни души вокруг.
          <w:br/>
          <w:br/>
          Так велико желание всего
          <w:br/>
          живущего преодолеть границы,
          <w:br/>
          распространиться ввысь и в ширину,
          <w:br/>
          что, стоит только выглянуть светилу,
          <w:br/>
          какому ни на есть, и в тот же миг
          <w:br/>
          окрестности становятся добычей
          <w:br/>
          не нас самих, но устремлений наших.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2021-11-10T10:29:00+03:00</dcterms:created>
  <dcterms:modified xsi:type="dcterms:W3CDTF">2021-11-10T10:29:00+03:00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