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Возлетает бесчувственный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Возлетает бесчувственный снег
          <w:br/>
           К полосатому зимнему небу.
          <w:br/>
           Грохотание поздних телег
          <w:br/>
           Мило всякому Человеку.
          <w:br/>
          <w:br/>
          Осень невесть откуда пришла,
          <w:br/>
           Или невесть куда уходила,
          <w:br/>
           Мы окончили наши дела,
          <w:br/>
           Свет загасили, чтобы радостно было.
          <w:br/>
          <w:br/>
          За двойным, нешироким окном
          <w:br/>
           Зажигаются окна другие.
          <w:br/>
           Ох, быть может мы все об одном
          <w:br/>
           В вечера размышляем такие.
          <w:br/>
          <w:br/>
          Всем нам ясен неложный закон,
          <w:br/>
           Недоверье жестокое наше.
          <w:br/>
           И стаканы между окон
          <w:br/>
           Гефсиманскою кажутся Чашей.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2022-04-22T17:56:00+03:00</dcterms:created>
  <dcterms:modified xsi:type="dcterms:W3CDTF">2022-04-22T17:56:00+03:00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