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Возможно, будет речь моя резка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Возможно, будет речь моя резка,
          <w:br/>
           Но, полагаю я, не все едино:
          <w:br/>
           Так, осетрина — это не треска,
          <w:br/>
           Треска — не осетрина!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2022-04-23T07:32:02+03:00</dcterms:created>
  <dcterms:modified xsi:type="dcterms:W3CDTF">2022-04-23T07:32:02+03:00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