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Возраст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разница в возрасте невелика —
          <w:br/>
           Полдесятка не будет годов.
          <w:br/>
           Но во мне ты недаром узрел старика, —
          <w:br/>
           Я с тобой согласиться готов.
          <w:br/>
          <w:br/>
          И жестокость наивной твоей правоты
          <w:br/>
           Я тебе не поставлю в вину, —
          <w:br/>
           Потому что действительно старше, чем ты,
          <w:br/>
           На Отечественную войну.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2022-04-22T06:14:25+03:00</dcterms:created>
  <dcterms:modified xsi:type="dcterms:W3CDTF">2022-04-22T06:14:25+03:00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