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Возрождение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все века жила, затаена,
          <w:br/>
          И жажда светлых, благостных веселий.
          <w:br/>
          Настали сроки: струны вновь запели,
          <w:br/>
          И краски вновь зардели с полотна.
          <w:br/>
          Из дряхлой Византии в жизнь — весна
          <w:br/>
          Вошла, напомнив о любви, о теле;
          <w:br/>
          В своих созданьях Винчи, Рафаэли
          <w:br/>
          Блеск бытия исчерпали до дна.
          <w:br/>
          Те плыли за Колумбом в даль Америк,
          <w:br/>
          Те с Кортецом несли на чуждый берег
          <w:br/>
          Крест, чтоб с ним меч победно пронести.
          <w:br/>
          Стремились все — открыть, изобрести,
          <w:br/>
          Найти, создать… Царила в эти годы
          <w:br/>
          Надежда — вскрыть все таинства природы.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2022-03-19T07:25:15+03:00</dcterms:created>
  <dcterms:modified xsi:type="dcterms:W3CDTF">2022-03-19T07:25:15+03:00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