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Война, как таковая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Война является естественным состоянием человека.
          <w:br/>
          <w:br/>
          А. Гитлер
          <w:br/>
          <w:br/>
          …Никому из нас не придет в голову расхваливать войну, как таковую.
          <w:br/>
          <w:br/>
          Из фашистской газеты «Вестдейтчер беобахтер»
          <w:br/>
          <w:br/>
          «Нет, война, как таковая,
          <w:br/>
          Не легка и не сладка!» —
          <w:br/>
          Говорит передовая
          <w:br/>
          Из фашистского листка.
          <w:br/>
          <w:br/>
          А когда-то, в дни былые,
          <w:br/>
          Клялся фюрер, что война,
          <w:br/>
          Как родимая стихия,
          <w:br/>
          Немцам истинным нужна.
          <w:br/>
          <w:br/>
          Почему же неизвестный
          <w:br/>
          Журналист в передовой
          <w:br/>
          Отзывается нелестно
          <w:br/>
          О войне, как таковой?
          <w:br/>
          <w:br/>
          Потому что на Востоке
          <w:br/>
          В грозной схватке боевой
          <w:br/>
          Немцам дал урок жестокий
          <w:br/>
          Сталинград, как таковой.
          <w:br/>
          <w:br/>
          Потому что с небосклона
          <w:br/>
          Самолетов слышен вой
          <w:br/>
          И летит за тонной тонна
          <w:br/>
          На Берлин, как таковой.
          <w:br/>
          <w:br/>
          Так, в минуту роковую
          <w:br/>
          Фюрер смутно разобрал,
          <w:br/>
          Что войну, как таковую,
          <w:br/>
          Навсегда он проиграл!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2022-03-25T08:20:42+03:00</dcterms:created>
  <dcterms:modified xsi:type="dcterms:W3CDTF">2022-03-25T08:20:42+03:00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