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и молодость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и молодость — вне закона!
          <w:br/>
          Тронулся Дон. — Погибаем. — Тонем.
          <w:br/>
          Ветру веков доверяем снесть
          <w:br/>
          Внукам — лихую весть:
          <w:br/>
          <w:br/>
          Да! Проломилась донская глыба!
          <w:br/>
          Белая гвардия — да! — погибла.
          <w:br/>
          Но покидая детей и жен,
          <w:br/>
          Но уходя на Дон,
          <w:br/>
          <w:br/>
          Белою стаей летя на плаху,
          <w:br/>
          Мы за одно умирали: хаты!
          <w:br/>
          <w:br/>
          Перекрестясь на последний храм,
          <w:br/>
          Белогвардейская рать — векам.
          <w:br/>
          <w:br/>
          Москва, Благовещение 1918
          <w:br/>
          — дни разгрома Дона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2022-03-19T00:24:27+03:00</dcterms:created>
  <dcterms:modified xsi:type="dcterms:W3CDTF">2022-03-19T00:24:27+03:00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