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Волхвы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простор небесной синевы
          <w:br/>
           Горит светло в лучах чудесных,
          <w:br/>
           И в дальний путь направились волхвы —
          <w:br/>
           Найти Младенца в яслях тесных.
          <w:br/>
          <w:br/>
          Идут в лучах серебряной звезды,
          <w:br/>
           Несется праздничное пенье…
          <w:br/>
           Но на пути — кровавые следы
          <w:br/>
           Убийства, злобы, разрушенья.
          <w:br/>
          <w:br/>
          На мир земной три старые волхва
          <w:br/>
           Глядят печальными очами, —
          <w:br/>
           Ужель бессилен праздник Рождества
          <w:br/>
           Перед слепыми палачами!
          <w:br/>
          <w:br/>
          Но белая безмолвствует земля…
          <w:br/>
           И все тревожней, все печальней
          <w:br/>
           В лучах звезды три старых короля
          <w:br/>
           Бредут искать пещеры дальней.
          <w:br/>
          <w:br/>
          Любовь — сильней тревоги и тоски,
          <w:br/>
           В сердцах крепка живая вера,
          <w:br/>
           Но правый суд и радость далеки,
          <w:br/>
           Как Вифлеемская пещера!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2022-04-21T17:36:16+03:00</dcterms:created>
  <dcterms:modified xsi:type="dcterms:W3CDTF">2022-04-21T17:36:16+03:00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