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Вольный ток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Душа, яви безмерней, краше
          <w:br/>
          Нам опрозрачненную твердь!
          <w:br/>
          Тони же в бирюзовой чаше,
          <w:br/>
          Оскудевающая смерть!
          <w:br/>
          Как все, вплетался подневольный
          <w:br/>
          Я в безысходный хоровод.
          <w:br/>
          Душил гробницею юдольной,
          <w:br/>
          Страстей упавший небосвод.
          <w:br/>
          А ныне — воздухами пьяный,
          <w:br/>
          Измываюсь вольною мечтой,
          <w:br/>
          Где бьет с разбегу ток листанный
          <w:br/>
          О брег лазурный и пустой.
          <w:br/>
          И там, где, громами растущий,
          <w:br/>
          Яснеет облачный приют, —
          <w:br/>
          Широколиственные кущи
          <w:br/>
          Невнятной сладостью текут.
          <w:br/>
          Туда земную скоротечность,
          <w:br/>
          Как дольний прах, переметет.
          <w:br/>
          Алмазом полуночным вечность
          <w:br/>
          Свой темный бархат изоткет.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2022-03-19T09:08:31+03:00</dcterms:created>
  <dcterms:modified xsi:type="dcterms:W3CDTF">2022-03-19T09:08:31+03:00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