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Воронеж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город весь стоит оледенелый.
          <w:br/>
          Как под стеклом деревья, стены, снег.
          <w:br/>
          По хрусталям я прохожу несмело.
          <w:br/>
          Узорных санок так неверен бег.
          <w:br/>
          А над Петром воронежским — вороны,
          <w:br/>
          Да тополя, и свод светло-зеленый,
          <w:br/>
          Размытый, мутный, в солнечной пыли,
          <w:br/>
          И Куликовской битвой веют склоны
          <w:br/>
          Могучей, победительной земли.
          <w:br/>
          И тополя, как сдвинутые чаши,
          <w:br/>
          Над нами сразу зазвенят сильней,
          <w:br/>
          Как будто пьют за ликованье наше
          <w:br/>
          На брачном пире тысячи гостей.
          <w:br/>
          <w:br/>
          А в комнате опального поэта
          <w:br/>
          Дежурят страх и Муза в свой черед.
          <w:br/>
          И ночь идет,
          <w:br/>
          Которая не ведает рассвета.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2021-11-10T13:50:12+03:00</dcterms:created>
  <dcterms:modified xsi:type="dcterms:W3CDTF">2021-11-10T13:50:12+03:00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