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Воспитанный под барабаном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Воспитанный под барабаном,
          <w:br/>
          Наш царь лихим был капитаном:
          <w:br/>
          Под Австерлицем он бежал,
          <w:br/>
          В двенадцатом году дрожал,
          <w:br/>
          Зато был фрунтовой профессор!
          <w:br/>
          Но фрунт герою надоел —
          <w:br/>
          Теперь коллежский он асессор
          <w:br/>
          По части иностранных дел!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2022-03-17T12:46:53+03:00</dcterms:created>
  <dcterms:modified xsi:type="dcterms:W3CDTF">2022-03-17T12:46:53+03:00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