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 о театре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с детства твердят, что мечта не изменит,
          <w:br/>
           Лишь только погромче себя объяви…
          <w:br/>
           Не кончилась юность, и память о сцене,
          <w:br/>
           Как горькая повесть о первой любви.
          <w:br/>
          <w:br/>
          Партер, погруженный во тьму, затихает…
          <w:br/>
           Звук флейты…
          <w:br/>
           Чуть свет — и у Ваших я ног.
          <w:br/>
          <w:br/>
          И снова бессмертными, злыми стихами
          <w:br/>
           Клянусь, что я жить без Отчизны не мог.
          <w:br/>
           В мерцаньи софитов, скупом и неярком,
          <w:br/>
           Рождаются сумерки зимнего дня,
          <w:br/>
           И Софья, стихам вопреки и ремаркам,
          <w:br/>
           Целует, целует, целует меня!
          <w:br/>
          <w:br/>
          И старый дурак, как я вновь опечален,
          <w:br/>
           Что это случается только во сне…
          <w:br/>
           Но утром, в подъезде товарищ Молчалин
          <w:br/>
           С портфелем в руках улыбается мне…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2022-04-22T16:38:01+03:00</dcterms:created>
  <dcterms:modified xsi:type="dcterms:W3CDTF">2022-04-22T16:38:01+03:00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