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Восторг женщины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(Разноударные омонимические рифмы)
          <w:br/>
          Я — под синим пологом
          <w:br/>
          На холме пологом.
          <w:br/>
          Все вокруг так зелено;
          <w:br/>
          Шум — в траве зеленой.
          <w:br/>
          Вот — ромашка белая;
          <w:br/>
          Как она, бела я.
          <w:br/>
          Сосенки! вы в горе ли?
          <w:br/>
          Мы, как вы, горели.
          <w:br/>
          Но изжита, минута
          <w:br/>
          Страшная минута!
          <w:br/>
          В сердце — радость виденья:
          <w:br/>
          Сгинули виденья.
          <w:br/>
          Счастья нужно ль большего?
          <w:br/>
          Будет и большого.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2022-03-19T10:16:11+03:00</dcterms:created>
  <dcterms:modified xsi:type="dcterms:W3CDTF">2022-03-19T10:16:11+03:00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