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Восточные 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Идут, идут небесные верблюды,
          <w:br/>
           По синеве вздымая дымный прах.
          <w:br/>
           Жемчужин-слез сверкающие груды
          <w:br/>
           Несут они на белых раменах.
          <w:br/>
          <w:br/>
          В вечерний час, по розовой пустыне,
          <w:br/>
           Бесследный путь оставив за собой,
          <w:br/>
           К небесной Мекке, к призрачной Медине
          <w:br/>
           Спешат они, гонимые судьбой.
          <w:br/>
          <w:br/>
          О, плачьте, плачьте! Счет ведется строго.
          <w:br/>
           Истают дни, как утренний туман,-
          <w:br/>
           Но жемчуг слез в сокровищницу Бога
          <w:br/>
           Перенесет воздушный караван.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2022-04-21T19:47:45+03:00</dcterms:created>
  <dcterms:modified xsi:type="dcterms:W3CDTF">2022-04-21T19:47:45+03:00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