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девушка, едва развившись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девушка, едва развившись,
          <w:br/>
          Еще не потупляясь, не краснея,
          <w:br/>
          Непостижимо черным взглядом
          <w:br/>
          Смотрит мне навстречу.
          <w:br/>
          Была бы на то моя воля,
          <w:br/>
          Просидел бы я всю жизнь в Сеттиньяно,
          <w:br/>
          У выветрившегося камня Септимия Севе’ра.
          <w:br/>
          Смотрел бы я на камни, залитые солнцем,
          <w:br/>
          На красивую загорелую шею и спину
          <w:br/>
          Некрасивой женщины под дрожащими тополями.
          <w:br/>
          <w:br/>
          15 мая 1909
          <w:br/>
          Settignano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2022-03-18T01:28:18+03:00</dcterms:created>
  <dcterms:modified xsi:type="dcterms:W3CDTF">2022-03-18T01:28:18+03:00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