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Времена меняются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Писал один поэт:
          <w:br/>
           О небогатой доле.
          <w:br/>
           «На свете счастья нет,
          <w:br/>
           Но есть покой и воля».
          <w:br/>
          <w:br/>
          Хотел он далеко
          <w:br/>
           Бежать. Не смог, не скрылся.
          <w:br/>
           А я б теперь легко
          <w:br/>
           С той долей примирился.
          <w:br/>
          <w:br/>
          И был бы мной воспет
          <w:br/>
           По самой доброй воле
          <w:br/>
           Тот мир, где счастья нет,
          <w:br/>
           Но есть покой и воля.
          <w:br/>
          <w:br/>
          Что в громе наших лет
          <w:br/>
           Звучало б так отчасти:
          <w:br/>
           «На свете счастья нет,
          <w:br/>
           Но есть на свете счастье».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2022-04-22T01:49:08+03:00</dcterms:created>
  <dcterms:modified xsi:type="dcterms:W3CDTF">2022-04-22T01:49:08+03:00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