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Солжет ли земнородно племя,
          <w:br/>
           Коль скажет то: «Всего дороже время»?
          <w:br/>
           Чего поселянин во осень не сожнет,
          <w:br/>
           Того и в житнице его зимою нет.
          <w:br/>
           Вовремя ежели в торги купец не вступит,
          <w:br/>
           Товаров нет, никто товаров и не купит.
          <w:br/>
           Солдат, не выучась ружья в руках держать,
          <w:br/>
           От неприятели не должен ли бежать?
          <w:br/>
           Судящему препона,
          <w:br/>
           Не знающу закона,
          <w:br/>
           А рифмотворца главный вид —
          <w:br/>
           Охота дерзкая и вечный стыд,
          <w:br/>
           Коль он не выучит вовремя аз и буки
          <w:br/>
           И хочет быть Гомер без смысла и науки;
          <w:br/>
           Напрасно ищешь ты без времени затей.
          <w:br/>
           Не тунеядствуй и потей.
          <w:br/>
           Как рожь, так сеется подобно добродетель.
          <w:br/>
           Потребно ко всему и время и труды,
          <w:br/>
           И неусыпный ум, полезного радетель,
          <w:br/>
           И все во всем от времени плоды.
          <w:br/>
           От времени забава,
          <w:br/>
           От времени и слава,
          <w:br/>
           От времени победоносца честь
          <w:br/>
           И благо всякое, какое только есть.
          <w:br/>
           Незапности одна возносит только лесть.
          <w:br/>
           Слепое счастие души не украшает,
          <w:br/>
           И любочестия оно не утешает.
          <w:br/>
           Без основания довольствия мечты
          <w:br/>
           И отрасли единой суеты —
          <w:br/>
           Не розы естеством, но сделанны цветы.
          <w:br/>
           Не во естественной такой цветочек коже,
          <w:br/>
           Не мягок, но жесток
          <w:br/>
           И лишь по имени цветок,
          <w:br/>
           Хотя естественной да розы и дороже,
          <w:br/>
           Под именем добра ища и худа мы,
          <w:br/>
           Способством времени стремим во зло умы.
          <w:br/>
           Вор тайный только грешен?
          <w:br/>
           Вор явный столько ж грешен,
          <w:br/>
           А сверх того, еще пойман и повешен;
          <w:br/>
           Так время надобно и добрым и худым.
          <w:br/>
           Одним — как светлый огнь, другим — как темный дым.
          <w:br/>
           Одни стремятся ввек и плену им быти строгом,
          <w:br/>
           Другие вечно с богом.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2022-04-25T18:25:25+03:00</dcterms:created>
  <dcterms:modified xsi:type="dcterms:W3CDTF">2022-04-25T18:25:25+03:00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