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люди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люди, люди и люди,
          <w:br/>
          Всех осанок, величин и мастей,
          <w:br/>
          Розетка мировых иллюзий,
          <w:br/>
          За работой, на пир и в постель.
          <w:br/>
          Все люди, теперь и прежде,
          <w:br/>
          И в грядущем, взглянув за забор,
          <w:br/>
          Повтор все тех же арпеджий,
          <w:br/>
          Аккордов старых набор!
          <w:br/>
          Ахилл ли, Терсит ли, Елена ль,
          <w:br/>
          Поэт, чиновник, король, —
          <w:br/>
          Весь сверток земной вселенной —
          <w:br/>
          Под печатью одна бандероль!
          <w:br/>
          А, быть может, на синих планетах —
          <w:br/>
          Чудовища, владыки стихий,
          <w:br/>
          О чем не молчали в сонеты,
          <w:br/>
          Чего не блистало в стихи!
          <w:br/>
          А, быть может, в огне иль в незримом,
          <w:br/>
          Демоны, дьяволы — вы,
          <w:br/>
          Кто пылаете мимо, мимо,
          <w:br/>
          Презирая кивком головы!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2022-03-19T09:00:51+03:00</dcterms:created>
  <dcterms:modified xsi:type="dcterms:W3CDTF">2022-03-19T09:00:51+03:00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