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окна открыв, опустив занавески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окна открыв, опустив занавески,
          <w:br/>
           ты в зале роялю сказала: живи!
          <w:br/>
           Как легкие крылья во мраке и блеске,
          <w:br/>
           задвигались руки твои.
          <w:br/>
          <w:br/>
          Под левой — мольба зазвенела несмело,
          <w:br/>
           под правою — отклик волнисто возник,
          <w:br/>
           за клавишем клавиш, то черный, то белый,
          <w:br/>
           звеня, погружался на миг.
          <w:br/>
          <w:br/>
          В откинутой крышке отливы лоснились,
          <w:br/>
           и руки твои, отраженные там,
          <w:br/>
           как бледные бабочки, плавно носились
          <w:br/>
           по черным и белым цветам.
          <w:br/>
          <w:br/>
          И звуки холмились во мраке и в блеске,
          <w:br/>
           и ропот взбирался, и шепот сбегал,
          <w:br/>
           и ветер ночной раздувал занавески
          <w:br/>
           и звездное небо впускал.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2022-04-22T20:01:44+03:00</dcterms:created>
  <dcterms:modified xsi:type="dcterms:W3CDTF">2022-04-22T20:01:44+03:00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