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простота: стекольные осколки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простота: стекольные осколки,
          <w:br/>
           Жар августа и духота карболки,
          <w:br/>
           Как очищают от врага дорогу,
          <w:br/>
           Как отнимают руку или ногу.
          <w:br/>
           Умом мы жили и пустой усмешкой,
          <w:br/>
           Не знали, что закончим перебежкой,
          <w:br/>
           Что хрупки руки и гора поката,
          <w:br/>
           Что договаривает все граната.
          <w:br/>
           Редеет жизнь, и утром на постое
          <w:br/>
           Припоминаешь самое простое:
          <w:br/>
           Не ревность, не заносчивую славу —
          <w:br/>
           Песочницу, младенчества забаву.
          <w:br/>
           Распались формы, а песок горячий
          <w:br/>
           Ни горести не знает, ни удачи.
          <w:br/>
           Осталась жизни только сердцевина:
          <w:br/>
           Тепло руки и синий дым овина,
          <w:br/>
           Луга туманные и зелень бука,
          <w:br/>
           Высокая военная порука —
          <w:br/>
           Не выдать друга, не отдать без боя
          <w:br/>
           Ни детства, ни последнего покоя.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2025-04-22T16:57:01+03:00</dcterms:created>
  <dcterms:modified xsi:type="dcterms:W3CDTF">2025-04-22T16:57:01+03:00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