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так же за речкою Чёрной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…Все так же за речкою Чёрной
          <w:br/>
           Чернеет от ужаса лес…
          <w:br/>
           С немецкой дотошностью чёткой
          <w:br/>
           Возводит курок Дантес.
          <w:br/>
          <w:br/>
          Он дьявол, а не мессия…
          <w:br/>
           Ведь есть же своя семья…
          <w:br/>
           Зачем же тебе, Россия,
          <w:br/>
           Приёмные сыновья?
          <w:br/>
          <w:br/>
          Сквозь вьюги полет в народ
          <w:br/>
           Все целится та рука.
          <w:br/>
           …Шел тридцать седьмой год,
          <w:br/>
           Несчастный во все века.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2022-04-22T10:19:57+03:00</dcterms:created>
  <dcterms:modified xsi:type="dcterms:W3CDTF">2022-04-22T10:19:57+03:00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