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то 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те же краски, те же типы
          <w:br/>
          В деревьях, птицах и цветах:
          <w:br/>
          Как век назад — сегодня липы,
          <w:br/>
          Как век вперед — любовь в мечтах.
          <w:br/>
          Строй мирозданья одинаков,
          <w:br/>
          Почти разгадан, скуп и плоск.
          <w:br/>
          Но есть значение без знаков,
          <w:br/>
          Есть знак, расплывчатый как воск.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2022-03-22T11:40:57+03:00</dcterms:created>
  <dcterms:modified xsi:type="dcterms:W3CDTF">2022-03-22T11:40:57+03:00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