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ясно заране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раздумий, не надо сомнений,
          <w:br/>
          Доверься порыву — и двинемся в путь!
          <w:br/>
          Да разве я мог бы, о день мой весенний,
          <w:br/>
          Когда-нибудь нежность твою обмануть?
          <w:br/>
          Да разве тебе, мотылек златотканный,
          <w:br/>
          Тенеты паучьи любовью совью?
          <w:br/>
          В тебе, искупительно Богом мне данной,
          <w:br/>
          Найду предрешенную гибель свою.
          <w:br/>
          «Ах, нет упоительней творчества в свете.
          <w:br/>
          Стихи твои пьются, как струи Аи!» —
          <w:br/>
          Сказала ты вкрадчиво нежно, и эти
          <w:br/>
          Люблю ненаслышные речи твои.
          <w:br/>
          Упорны в стремленьях своих северяне,
          <w:br/>
          У моря взращенные в крепком лесу:
          <w:br/>
          Ты будешь моею. Все ясно заране.
          <w:br/>
          Погибнуть — погибну, но раньше спасу!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2022-03-22T11:41:00+03:00</dcterms:created>
  <dcterms:modified xsi:type="dcterms:W3CDTF">2022-03-22T11:41:00+03:00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