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Всемирному реформатору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Weltverbesserer</em>
          <w:br/>
          <w:br/>
          <em>А. С. Ященку</em>
          <w:br/>
          <w:br/>
          Ты — что поток, чей буйственный задор
          <w:br/>
           Бежит в снегах. Как сталь студеной влаги,
          <w:br/>
           Тягчится, потемнев, твой жесткий взор
          <w:br/>
           В борении мыслительной отваги,
          <w:br/>
          <w:br/>
          Когда средь нас иль на поле бумаги
          <w:br/>
           Ты ринешься в миропобедный спор…
          <w:br/>
           Миг, и в лазури тонет кругозор,
          <w:br/>
           Пасутся овцы, за звездою маги
          <w:br/>
          <w:br/>
          Идут, и ты несешь венки олив
          <w:br/>
           И миру мир… с ярмом, о деспот-мистик,
          <w:br/>
           Казацкой вольности и казуистик
          <w:br/>
          <w:br/>
          Равно дитя,— всё в русском сердце слив!..
          <w:br/>
           Верней оракул всех характеристик:
          <w:br/>
           Льдом не застынь, кто холодно бурлив!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2022-04-22T20:51:12+03:00</dcterms:created>
  <dcterms:modified xsi:type="dcterms:W3CDTF">2022-04-22T20:51:12+03:00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