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 в палате больничного запаха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Встреча в палате больничного запаха с сном о смородине
          <w:br/>
           изумило лицо военных бутылок. Волос опять
          <w:br/>
           танцевал, звезды с собора снимали венцы
          <w:br/>
           газолиновых ламп. Волос опять танцевал,
          <w:br/>
           но смутился и пал на затылок. Каждая лампа мечтала,
          <w:br/>
           потом разошлись по делам. А в подвале
          <w:br/>
           собора машины считали погибшие души. Их рвали
          <w:br/>
           на части с мучительным треском холста — лучи
          <w:br/>
           газодвигателей падали в хаос стеклянных
          <w:br/>
           и каменных башен. Каштаны цвели, купаясь
          <w:br/>
           корнями в моче. Цветы осыпались, и к небу
          <w:br/>
           летели огни лепестков. В подвале шары
          <w:br/>
           возвращались к исходу веков. И близилось утро.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2022-04-22T17:56:26+03:00</dcterms:created>
  <dcterms:modified xsi:type="dcterms:W3CDTF">2022-04-22T17:56:26+03:00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