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рассвело во мгле экрана.
          <w:br/>
          Как чистый холст, он ждет поры своей.
          <w:br/>
          Пустой экран увидеть так же странно,
          <w:br/>
          как услыхать безмолвную свирель.
          <w:br/>
          <w:br/>
          Но в честь того, что есть луга с росою,
          <w:br/>
          экран зажжется, расцветут холсты.
          <w:br/>
          Вся наша жизнь — свиданье с красотою
          <w:br/>
          и бесконечный поиск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2022-03-18T07:35:02+03:00</dcterms:created>
  <dcterms:modified xsi:type="dcterms:W3CDTF">2022-03-18T07:35:02+03:00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