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Глупая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Мама,
          <w:br/>
           пусть я серебряным мальчиком стану.
          <w:br/>
          <w:br/>
          Замерзнешь.
          <w:br/>
           Сыночек, таким холодней.
          <w:br/>
          <w:br/>
          Мама,
          <w:br/>
           пусть водяным я мальчиком стану.
          <w:br/>
          <w:br/>
          Замерзнешь.
          <w:br/>
           Сыночек, таким холодней.
          <w:br/>
          <w:br/>
          Мама,
          <w:br/>
           вышей меня на подушке своей.
          <w:br/>
          <w:br/>
          Сейчас.
          <w:br/>
           Это будет намного теплей.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2022-04-21T21:43:58+03:00</dcterms:created>
  <dcterms:modified xsi:type="dcterms:W3CDTF">2022-04-21T21:43:58+03:00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