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бытие и сущее согласно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бытие и сущее согласно
          <w:br/>
          В великой, непрестанной тишине.
          <w:br/>
          Смотри туда участно, безучастно, —
          <w:br/>
          Мне всё равно-вселенная во мне.
          <w:br/>
          Я чувствую, и верую, и знаю,
          <w:br/>
          Сочувствием провидца не прельстишь.
          <w:br/>
          Я сам в себе с избытком заключаю
          <w:br/>
          Все те огни, какими ты горишь.
          <w:br/>
          Но больше нет ни слабости, ни силы,
          <w:br/>
          Прошедшее, грядущее — во мне.
          <w:br/>
          Всё бытие и сущее застыло
          <w:br/>
          В великой, неизменной тишине.
          <w:br/>
          Я здесь в конце, исполненный прозренья,
          <w:br/>
          Я перешел граничную черту.
          <w:br/>
          Я только жду условного виденья,
          <w:br/>
          Чтоб отлететь в иную пустоту.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2022-03-18T01:27:02+03:00</dcterms:created>
  <dcterms:modified xsi:type="dcterms:W3CDTF">2022-03-18T01:27:02+03:00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