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юбилеи, юбилеи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юбилеи, юбилеи…
          <w:br/>
           Жизнь наша кухнею разит!
          <w:br/>
           Судя по ним, людьми большими
          <w:br/>
           Россия вся кишмя кишит;
          <w:br/>
           По смерти их, и это ясно,
          <w:br/>
           Вослед великих пустосвятств,
          <w:br/>
           Не хватит нам ста Пантеонов
          <w:br/>
           И ста Вестминстерских аббатств…
          <w:br/>
           Но слабый человек, без долгих размышлений,
          <w:br/>
           Берет готовыми итоги чуждых мнений,
          <w:br/>
           А мнениям своим нет места прорасти,-
          <w:br/>
           Как паутиною все затканы пути
          <w:br/>
           Простых, не ломаных, здоровых заключений,
          <w:br/>
           И над умом его — что день, то гуще тьма
          <w:br/>
           Созданий мощного, не своего ума…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2022-04-22T12:26:59+03:00</dcterms:created>
  <dcterms:modified xsi:type="dcterms:W3CDTF">2022-04-22T12:26:59+03:00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