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ясно для чистого взора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ясно для чистого взора:
          <w:br/>
          И царский венец, и суму,
          <w:br/>
          Суму нищеты и позора, —
          <w:br/>
          Я всё беспечально возьму.
          <w:br/>
          <w:br/>
          Пойду я в шумящие рощи,
          <w:br/>
          В забытый хозяином сад,
          <w:br/>
          Чтоб ельник, корявый и тощий
          <w:br/>
          Внезапно обрадовал взгляд.
          <w:br/>
          <w:br/>
          Там брошу лохмотья и лягу
          <w:br/>
          И буду во сне королем,
          <w:br/>
          А люди увидят бродягу
          <w:br/>
          С бескровно-землистым лицом.
          <w:br/>
          <w:br/>
          Я знаю, что я зачарован
          <w:br/>
          Заклятьем сумы и венца,
          <w:br/>
          И если б я был коронован,
          <w:br/>
          Мне снилась бы степь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2022-03-18T22:59:04+03:00</dcterms:created>
  <dcterms:modified xsi:type="dcterms:W3CDTF">2022-03-18T22:59:04+03:00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