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Второе путешествие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возврата. Уж поздно теперь.
          <w:br/>
          Хоть и страшно, хоть грозный и темный ты,
          <w:br/>
          Отвори нам желанную дверь,
          <w:br/>
          Покажи нам заветные комнаты.
          <w:br/>
          Красен факел у негра в руках,
          <w:br/>
          Реки света струятся зигзагами…
          <w:br/>
          Клеопатра ли там в жемчугах?
          <w:br/>
          Лорелея ли с рейнскими сагами?
          <w:br/>
          Может быть… — отворяй же скорей
          <w:br/>
          Тайным знаком серебряной палочки! —
          <w:br/>
          Там фонтаны из слез матерей?
          <w:br/>
          И в распущенных косах русалочки?
          <w:br/>
          Не горящие жаждой уснуть —
          <w:br/>
          Как несчастны, как жалко-бездомны те!
          <w:br/>
          Дай нам в душу тебе заглянуть
          <w:br/>
          В той лиловой, той облачной комнате!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2022-03-18T09:34:24+03:00</dcterms:created>
  <dcterms:modified xsi:type="dcterms:W3CDTF">2022-03-18T09:34:24+03:00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