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"Вы не знавали князь Петра..."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не знавали князь Петра;
          <w:br/>
          Танцует, пишет он порою,
          <w:br/>
          От ног его и от пера
          <w:br/>
          Московским дурам нет покою;
          <w:br/>
          Ему устать бы уж пора,
          <w:br/>
          Ногами — но не головою.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2021-11-10T17:31:51+03:00</dcterms:created>
  <dcterms:modified xsi:type="dcterms:W3CDTF">2021-11-10T17:31:51+03:00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