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Высокая душа, что свой уход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Высокая душа, что свой уход
          <w:br/>
           До времени в иную жизнь свершает,
          <w:br/>
           Получит сан, какой ей подобает,
          <w:br/>
           И в лучшей части неба мир найдет;
          <w:br/>
          <w:br/>
          Мне Марсом и Венерой ли взойдет
          <w:br/>
           Она звездою, — солнце утеряет
          <w:br/>
           Свой блеск, узрев, как жадно обступает
          <w:br/>
           Ее блаженных духов хоровод;
          <w:br/>
          <w:br/>
          Четвертую ли сферу над главою
          <w:br/>
           Она увидит, — в троице планет
          <w:br/>
           Не будет ей подобных красотою;
          <w:br/>
          <w:br/>
          На пятом небе ей приюта нет,
          <w:br/>
           Но, выше взмыв, она затмит собою
          <w:br/>
           Юпитера и звезд недвижных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2022-04-22T19:10:51+03:00</dcterms:created>
  <dcterms:modified xsi:type="dcterms:W3CDTF">2022-04-22T19:10:51+03:00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