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Гадает ветреная младость…</em>
          <w:br/>
          <em>Пушкин</em>
          <w:br/>
           Ужели я, людьми покинутый,
          <w:br/>
           Не посмотрю в лицо твое?
          <w:br/>
           Я ль не проверю жребий вынутый —
          <w:br/>
           Судьбы слепое острие?
          <w:br/>
           И плавлю мертвенное олово.
          <w:br/>
           И с тайным страхом в воду лью…
          <w:br/>
           Что шлет судьба? Шута ль веселого,
          <w:br/>
           Собаку, гроб или змею?
          <w:br/>
           Свеча колеблет пламя красное.
          <w:br/>
           Мой Рок! Лицо приблизь ко мне!
          <w:br/>
           И тень бессмысленно-неясная,
          <w:br/>
           Кривляясь, пляшет на стене.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2022-04-21T18:31:35+03:00</dcterms:created>
  <dcterms:modified xsi:type="dcterms:W3CDTF">2022-04-21T18:31:35+03:00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