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некий газ. Ни с воздухом, ни с влагой
          <w:br/>
           Несходен он на запах и на цвет,
          <w:br/>
           Неуловим лакмусовой бумагой,
          <w:br/>
           Но от него противогаза нет.
          <w:br/>
          <w:br/>
          Он протечет в убежище любое,
          <w:br/>
           Ты дверь закроешь, он войдет в окно.
          <w:br/>
           И то, что было некогда тобою,
          <w:br/>
           Вдруг замычит, в скота превращено.
          <w:br/>
          <w:br/>
          Его симптом — не слезы и не кашель,
          <w:br/>
           Он не из тех которыми бомбят,
          <w:br/>
           Но от него синеют щеки наши
          <w:br/>
           И распухают животы ребят.
          <w:br/>
          <w:br/>
          Он душит все народы друг за дружкой.
          <w:br/>
           Вслед за войной его приходит час…
          <w:br/>
           Сам люизит — лишь детская игрушка
          <w:br/>
           В сравненьи с ним! Царь Голод этот газ!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2022-04-24T09:21:18+03:00</dcterms:created>
  <dcterms:modified xsi:type="dcterms:W3CDTF">2022-04-24T09:21:18+03:00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