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Гамлет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Гул затих. Я вышел на подмостки.
          <w:br/>
          Прислонясь к дверному косяку,
          <w:br/>
          Я ловлю в далеком отголоске,
          <w:br/>
          Что случится на моем веку.
          <w:br/>
          <w:br/>
          На меня наставлен сумрак ночи
          <w:br/>
          Тысячью биноклей на оси.
          <w:br/>
          Если только можно, Aвва Oтче,
          <w:br/>
          Чашу эту мимо пронеси.
          <w:br/>
          <w:br/>
          Я люблю твой замысел упрямый
          <w:br/>
          И играть согласен эту роль.
          <w:br/>
          Но сейчас идет другая драма,
          <w:br/>
          И на этот раз меня уволь.
          <w:br/>
          <w:br/>
          Но продуман распорядок действий,
          <w:br/>
          И неотвратим конец пути.
          <w:br/>
          Я один, все тонет в фарисействе.
          <w:br/>
          Жизнь прожить - не поле перейти.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2021-11-11T03:09:30+03:00</dcterms:created>
  <dcterms:modified xsi:type="dcterms:W3CDTF">2021-11-11T03:09:30+03:00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