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Гатчинский весенний день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Тридцатый год в лицо мне веет<w:br/>Веселый, светлый майский день.<w:br/>Тридцатый раз сиреневеет<w:br/>В саду душистая сирень.<w:br/><w:br/>&laquo;Сирень&raquo; и &laquo;день&raquo; — нет рифм банальней!<w:br/>Милей и слаще нет зато!<w:br/>Кто знает рифмы музыкальней<w:br/>И вдохновенней — знает кто?!<w:br/><w:br/>&laquo;Сирень&raquo; и &laquo;день&raquo;! Как опьяненно<w:br/>Звучите вы в душе моей!<w:br/>Как я на мир смотрю влюбленно,<w:br/>Пьян сном сиреневых кистей!<w:br/><w:br/>Пока я жив, пока я молод,<w:br/>Я буду вечно петь сирень!<w:br/>Весенний день горяч и золот,—<w:br/>Виновных нет в весенний день!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2021-11-10T21:22:19+03:00</dcterms:created>
  <dcterms:modified xsi:type="dcterms:W3CDTF">2021-11-10T21:22:19+03:00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