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Гвардейское знамя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становились на колени
          <w:br/>
           Пред ним под Мгой в рассветный час
          <w:br/>
           И видели — товарищ Ленин
          <w:br/>
           Глядел со знамени на нас.
          <w:br/>
          <w:br/>
          На лес поломанный, как в бурю,
          <w:br/>
           На деревеньки вдалеке
          <w:br/>
           Глядел, чуть-чуть глаза прищуря,
          <w:br/>
           Без кепки, в черном пиджаке.
          <w:br/>
          <w:br/>
          Гвардейской клятвы нет вернее,
          <w:br/>
           Взревели танки за бугром.
          <w:br/>
           Наш полк от Мги пронес до Шпрее
          <w:br/>
           Тяжелый гусеничный гром.
          <w:br/>
          <w:br/>
          Он знамя нес среди сражений
          <w:br/>
           Там, где коробилась броня,
          <w:br/>
           И я горжусь навек, что Ленин
          <w:br/>
           В атаки лично вел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2022-04-22T02:35:28+03:00</dcterms:created>
  <dcterms:modified xsi:type="dcterms:W3CDTF">2022-04-22T02:35:28+03:00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