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его стрелы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«Где его стрелы, — спроси у стрелка своего, о богиня!
          <w:br/>
           Пуст Купидонов колчан: все они в сердце моем!
          <w:br/>
           Он не сберег ни одной для надменной моей Гермионы, —
          <w:br/>
           Тщетно у милых колен слезы любовные лью.
          <w:br/>
          <w:br/>
          Хищников лютых Орфей укрощает своим песнопеньем, —
          <w:br/>
           Женское сердце, клянусь, сердца звериного злей:
          <w:br/>
           Тщетно кифара моя ей поет самым сладостным звуком…
          <w:br/>
           Непобедимую как мне победить? Научи…»
          <w:br/>
          <w:br/>
          — Вспомни: дождем золотым Громовержец сошел на Данаю…
          <w:br/>
           Все я сказала тебе. Если понятлив, поймешь.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2022-04-23T12:55:10+03:00</dcterms:created>
  <dcterms:modified xsi:type="dcterms:W3CDTF">2022-04-23T12:55:10+03:00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