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нам взять веселых звуков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нам взять весёлых звуков,
          <w:br/>
           Как с веселой песней быть?
          <w:br/>
           Грусти дедов с грустью внуков
          <w:br/>
           Нам пока не разобщить…
          <w:br/>
          <w:br/>
          Не буди ж в груди желанья
          <w:br/>
           И о счастье не мечтай,—
          <w:br/>
           В вечной повести страданья
          <w:br/>
           Новой песни не рождай.
          <w:br/>
          <w:br/>
          Тех спроси, а их немало,
          <w:br/>
           Кто покончил сам с собой,—
          <w:br/>
           В жизни места недостало,
          <w:br/>
           Поискали под землей…
          <w:br/>
          <w:br/>
          Будем верить: день тот глянет,
          <w:br/>
           Ложь великая пройдет,
          <w:br/>
           Горю в мире тесно станет,
          <w:br/>
           И оно себя убьет!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2022-04-27T03:54:05+03:00</dcterms:created>
  <dcterms:modified xsi:type="dcterms:W3CDTF">2022-04-27T03:54:05+03:00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