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Где ты, пора веселых встреч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ты, пора веселых встреч, —
          <w:br/>
           В саду при ярком свете дня?
          <w:br/>
           И детски ласковая речь,
          <w:br/>
           Любить учившая меня?
          <w:br/>
          <w:br/>
          Где незабвенная пора,
          <w:br/>
           Когда житейскою тропой,
          <w:br/>
           Чиста, правдива и добра,
          <w:br/>
           Она шла об руку со мной?
          <w:br/>
          <w:br/>
          Где кроткий свет прекрасных глаз,
          <w:br/>
           Что примиренье в душу лил?
          <w:br/>
           На миг блеснул он — и погас,
          <w:br/>
           На миг он путь мой озарил!
          <w:br/>
          <w:br/>
          И снова мраком я объят.
          <w:br/>
           И только бледные лучи
          <w:br/>
           Воспоминания дрожат
          <w:br/>
           Еще порой в моей ночи.
          <w:br/>
          <w:br/>
          Их свет не греет, не живит;
          <w:br/>
           Но жизнь без них еще мрачней;
          <w:br/>
           Больное сердце дорожит
          <w:br/>
           И призраком счастливых дней…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2022-04-22T12:05:39+03:00</dcterms:created>
  <dcterms:modified xsi:type="dcterms:W3CDTF">2022-04-22T12:05:39+03:00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