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Гезиод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дни минувшие, дни радости блаженной,
          <w:br/>
           Лились млеко и мед с божественных холмов
          <w:br/>
           К долинам бархатным Аонии священной
          <w:br/>
           И силой дивною, как нектаром богов,
          <w:br/>
           Питали гения младенческие силы;
          <w:br/>
           И нимфы юные, толпою легкокрылой,
          <w:br/>
           Покинув Геликон, при блеске звезд златых,
          <w:br/>
           Руками соплетясь у мирной колыбели,
          <w:br/>
           Венчанной розами, плясали вкруг и пели,
          <w:br/>
           Амброзией дитя поили и в густых
          <w:br/>
           Дубравах, где шумят из урн каскада воды,
          <w:br/>
           Лелеяли его младенческие годы…
          <w:br/>
           И рано лирою певец овладевал:
          <w:br/>
           И лес и водопад пред нею умолкал,
          <w:br/>
           Наяды, всплыв из волн, внимали ей стыдливо,
          <w:br/>
           И львы к стопам певца златой склонялись гривой.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2022-04-22T02:34:12+03:00</dcterms:created>
  <dcterms:modified xsi:type="dcterms:W3CDTF">2022-04-22T02:34:12+03:00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