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Гейне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(Пролог)</em>
          <w:br/>
          <w:br/>
          Давно его мелькает тень
          <w:br/>
           В садах поэзии родимой,
          <w:br/>
           Как в роще трепетный олень,
          <w:br/>
           Врагом невидимым гонимый.
          <w:br/>
           И скачем мы за ним толпой,
          <w:br/>
           Коней ретивых утомляя,
          <w:br/>
           Звеня уздечкою стальной
          <w:br/>
           И криком воздух оглашая.
          <w:br/>
           Олень бежит по ребрам гор
          <w:br/>
           И с гор кидается стрелою
          <w:br/>
           В туманы дремлющих озер,
          <w:br/>
           Осеребренные луною…
          <w:br/>
           И мы стоим у берегов…
          <w:br/>
           В туманах — замки, песен звуки,
          <w:br/>
           И благовония цветов,
          <w:br/>
           И хохот, полный адской муки…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2022-04-22T11:07:38+03:00</dcterms:created>
  <dcterms:modified xsi:type="dcterms:W3CDTF">2022-04-22T11:07:38+03:00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