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Германия, не забывайся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Германия, не забывайся! Ах, не тебя ли сделал Бисмарк?
          <w:br/>
          Ах, не тебя ль Вильгельм Оратор могущественно укрепил?
          <w:br/>
          Но это тяжкое величье солдату русскому на высморк!
          <w:br/>
          Германия, не забывайся! — на твой расчет ответом — пыл!
          <w:br/>
          Твое величье — в мирном росте; твоя политика к победам —
          <w:br/>
          Германия, не забывайся! — не приведет тебя, а тут:
          <w:br/>
          И наша доблестная Польша, и Прибалтийский край, соседом
          <w:br/>
          К тебе придвинутый, под скипетр твоей державы не взойдут.
          <w:br/>
          С твоей союзницею наглой, с Австро-Венгеркою, задирой,
          <w:br/>
          Тебе ль греззркой быть, буржуйка трудолюбивая? тебе ль?!..
          <w:br/>
          Германия, не забывайся! Дрожи перед моею лирой
          <w:br/>
          И помни, что моя Россия твою качала колыбель!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2022-03-22T09:26:10+03:00</dcterms:created>
  <dcterms:modified xsi:type="dcterms:W3CDTF">2022-03-22T09:26:10+03:00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