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Герцог Рейхштадтский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светлого круга печальных невест
          <w:br/>
          Не раз долетали призывы.
          <w:br/>
          Что нежные губы! Вздымались до звезд
          <w:br/>
          Его молодые порывы!
          <w:br/>
          <w:br/>
          Что жалобы скрипок, что ночи, как мед,
          <w:br/>
          Что мертвые статуи в парке?
          <w:br/>
          Иному навстречу! Победа не ждет,
          <w:br/>
          Не ждут триумфальные арки.
          <w:br/>
          <w:br/>
          Пусть пламенем пестрым кипит маскарад,
          <w:br/>
          Пусть шутит с ним дед благосклонный,
          <w:br/>
          Пусть кружатся пары, — на Сене парад,
          <w:br/>
          Парад у Вендомской колонны!
          <w:br/>
          <w:br/>
          Родному навстречу! Как пламя лицо,
          <w:br/>
          В груди раскаленная лава.
          <w:br/>
          И нежно сомкнула, вручая кольцо,
          <w:br/>
          Глаза ему юная слава.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2022-03-18T22:18:38+03:00</dcterms:created>
  <dcterms:modified xsi:type="dcterms:W3CDTF">2022-03-18T22:18:38+03:00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