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Гефсиманский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В. Топорова</em>
          <w:br/>
          <w:br/>
          Была как Гефсиманский сад
          <w:br/>
           Пикардия для нас.
          <w:br/>
           И провожал нас каждый взгляд
          <w:br/>
           На гибель каждый час.
          <w:br/>
           На гибель нас, на гибель нас —
          <w:br/>
           Хоть каждый выжить рад.
          <w:br/>
           И заползал под маски газ
          <w:br/>
           Там, где кончался сад.
          <w:br/>
          <w:br/>
          Светился Гефсиманский сад
          <w:br/>
           Сияньем женских глаз.
          <w:br/>
           Но чаша близилась для нас —
          <w:br/>
           И меркнул женский взгляд.
          <w:br/>
           Да минет нас, да минет нас
          <w:br/>
           Она на этот раз.
          <w:br/>
           Помилуй, Боже, упаси —
          <w:br/>
           И мимо пронеси.
          <w:br/>
          <w:br/>
          Он не пронес, он не упас,
          <w:br/>
           Не спас любимых чад!
          <w:br/>
           Был в чаще смертоносный газ
          <w:br/>
           Там, где кончался сад.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2022-04-21T22:55:38+03:00</dcterms:created>
  <dcterms:modified xsi:type="dcterms:W3CDTF">2022-04-21T22:55:38+03:00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