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Гильотина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Король дал пергамент с печатью кольца –
          <w:br/>
           Внести гильотину под окна дворца!
          <w:br/>
           Барабан, бей тревогу!
          <w:br/>
          <w:br/>
          Запели литавры и трубы! И вот:
          <w:br/>
           Сбежался на площадь вприпрыжку народ!
          <w:br/>
           Барабан, бей тревогу!
          <w:br/>
          <w:br/>
          Но дни, месяца и года у окна
          <w:br/>
           Стояла, не вздрогнув ни разу, она!
          <w:br/>
           Барабан, бей тревогу!
          <w:br/>
          <w:br/>
          Но как-то, услышав под окнами гул,
          <w:br/>
           Король из окошка платком ей махнул!
          <w:br/>
           Барабан, бей тревогу!
          <w:br/>
          <w:br/>
          И вздрогнула сталь! И был долог и густ
          <w:br/>
           В стране той голов перерезанных хруст!
          <w:br/>
           Барабан, бей тревогу!
          <w:br/>
          <w:br/>
          И, мертвыми веками зашевеля,
          <w:br/>
           Последней была голова короля!
          <w:br/>
           Барабан, замолчи!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2022-04-22T01:16:38+03:00</dcterms:created>
  <dcterms:modified xsi:type="dcterms:W3CDTF">2022-04-22T01:16:38+03:00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