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Гимназистка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сегодня всю ночь не усну
          <w:br/>
          От волшебного майского гула!
          <w:br/>
          Я тихонько чулки натянула
          <w:br/>
          И скользнула к окну.
          <w:br/>
          <w:br/>
          Я — мятежница с вихрем в крови,
          <w:br/>
          Признаю только холод и страсть я.
          <w:br/>
          Я читала Бурже: нету счастья
          <w:br/>
          Вне любви!
          <w:br/>
          <w:br/>
          «Он» отвержен с двенадцати лет,
          <w:br/>
          Только Листа играет и Грига,
          <w:br/>
          Он умен и начитан, как книга,
          <w:br/>
          И поэт!
          <w:br/>
          <w:br/>
          За один его пламенный взгляд
          <w:br/>
          На колени готова упасть я!
          <w:br/>
          Но родители нашего счастья
          <w:br/>
          Не хотят…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2022-03-18T23:52:39+03:00</dcterms:created>
  <dcterms:modified xsi:type="dcterms:W3CDTF">2022-03-18T23:52:39+03:00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