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Гимназическая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приближается. Окна гимназии
          <w:br/>
          Открылись в разбуженный сад.
          <w:br/>
          Огромные карты Европы и Азии
          <w:br/>
          От первого ветра дрожат.
          <w:br/>
          <w:br/>
          С далеких холмов зеленеют окрестности.
          <w:br/>
          И в пыльном потоке лучей
          <w:br/>
          От нас уплывает учитель словесности
          <w:br/>
          На кафедре утлой своей.
          <w:br/>
          <w:br/>
          Плывет он и песню поет монотонную —
          <w:br/>
          Какой-то восточный мотив.
          <w:br/>
          И только порой в тишину полусонную
          <w:br/>
          Врывается грозный призыв.
          <w:br/>
          <w:br/>
          Тогда размыкаются сжатые челюсти,
          <w:br/>
          Блуждает растерянный взгляд —
          <w:br/>
          И, тихо свиваясь в задумчивом шелесте,
          <w:br/>
          Огромные карты дрожат.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2022-03-21T14:19:43+03:00</dcterms:created>
  <dcterms:modified xsi:type="dcterms:W3CDTF">2022-03-21T14:19:43+03:00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